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BE49B3" w:rsidRPr="00BE49B3" w:rsidTr="002B232C">
        <w:tc>
          <w:tcPr>
            <w:tcW w:w="4090" w:type="dxa"/>
          </w:tcPr>
          <w:p w:rsidR="00BE49B3" w:rsidRPr="00BE49B3" w:rsidRDefault="00BE49B3" w:rsidP="00BE49B3">
            <w:pPr>
              <w:shd w:val="clear" w:color="auto" w:fill="auto"/>
              <w:spacing w:after="200" w:line="276" w:lineRule="auto"/>
              <w:ind w:right="1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3" w:type="dxa"/>
            <w:gridSpan w:val="2"/>
            <w:hideMark/>
          </w:tcPr>
          <w:p w:rsidR="00BE49B3" w:rsidRPr="00BE49B3" w:rsidRDefault="00BE49B3" w:rsidP="00BE49B3">
            <w:pPr>
              <w:shd w:val="clear" w:color="auto" w:fill="auto"/>
              <w:spacing w:after="200" w:line="276" w:lineRule="auto"/>
              <w:ind w:right="11"/>
              <w:jc w:val="center"/>
              <w:rPr>
                <w:b/>
                <w:sz w:val="26"/>
                <w:szCs w:val="26"/>
                <w:lang w:eastAsia="en-US"/>
              </w:rPr>
            </w:pPr>
            <w:r w:rsidRPr="00BE49B3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DCF2BEB" wp14:editId="6FD4AC8A">
                  <wp:extent cx="551815" cy="68389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BE49B3" w:rsidRPr="00BE49B3" w:rsidRDefault="00BE49B3" w:rsidP="00BE49B3">
            <w:pPr>
              <w:shd w:val="clear" w:color="auto" w:fill="auto"/>
              <w:spacing w:after="200" w:line="276" w:lineRule="auto"/>
              <w:ind w:right="11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E49B3" w:rsidRPr="00BE49B3" w:rsidTr="002B232C">
        <w:tc>
          <w:tcPr>
            <w:tcW w:w="4820" w:type="dxa"/>
            <w:gridSpan w:val="2"/>
            <w:hideMark/>
          </w:tcPr>
          <w:p w:rsidR="00BE49B3" w:rsidRPr="00BE49B3" w:rsidRDefault="00BE49B3" w:rsidP="00BE49B3">
            <w:pPr>
              <w:shd w:val="clear" w:color="auto" w:fill="auto"/>
              <w:spacing w:after="0" w:line="287" w:lineRule="auto"/>
              <w:ind w:left="-108" w:right="11"/>
              <w:jc w:val="center"/>
              <w:rPr>
                <w:b/>
                <w:sz w:val="26"/>
                <w:szCs w:val="26"/>
                <w:lang w:eastAsia="en-US"/>
              </w:rPr>
            </w:pPr>
            <w:r w:rsidRPr="00BE49B3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E49B3">
              <w:rPr>
                <w:sz w:val="26"/>
                <w:szCs w:val="26"/>
              </w:rPr>
              <w:t>Подсинский</w:t>
            </w:r>
            <w:proofErr w:type="spellEnd"/>
            <w:r w:rsidRPr="00BE49B3">
              <w:rPr>
                <w:sz w:val="26"/>
                <w:szCs w:val="26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BE49B3" w:rsidRPr="00BE49B3" w:rsidRDefault="00BE49B3" w:rsidP="00BE49B3">
            <w:pPr>
              <w:shd w:val="clear" w:color="auto" w:fill="auto"/>
              <w:spacing w:after="0" w:line="287" w:lineRule="auto"/>
              <w:ind w:right="1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49B3">
              <w:rPr>
                <w:sz w:val="26"/>
                <w:szCs w:val="26"/>
              </w:rPr>
              <w:t xml:space="preserve">Алтай </w:t>
            </w:r>
            <w:proofErr w:type="spellStart"/>
            <w:r w:rsidRPr="00BE49B3">
              <w:rPr>
                <w:sz w:val="26"/>
                <w:szCs w:val="26"/>
              </w:rPr>
              <w:t>аймаа</w:t>
            </w:r>
            <w:proofErr w:type="spellEnd"/>
            <w:r w:rsidRPr="00BE49B3">
              <w:rPr>
                <w:sz w:val="26"/>
                <w:szCs w:val="26"/>
              </w:rPr>
              <w:t xml:space="preserve"> </w:t>
            </w:r>
            <w:proofErr w:type="spellStart"/>
            <w:r w:rsidRPr="00BE49B3">
              <w:rPr>
                <w:sz w:val="26"/>
                <w:szCs w:val="26"/>
              </w:rPr>
              <w:t>Муниципальнай</w:t>
            </w:r>
            <w:proofErr w:type="spellEnd"/>
            <w:r w:rsidRPr="00BE49B3">
              <w:rPr>
                <w:sz w:val="26"/>
                <w:szCs w:val="26"/>
              </w:rPr>
              <w:t xml:space="preserve"> </w:t>
            </w:r>
            <w:proofErr w:type="spellStart"/>
            <w:r w:rsidRPr="00BE49B3">
              <w:rPr>
                <w:sz w:val="26"/>
                <w:szCs w:val="26"/>
              </w:rPr>
              <w:t>пӱд</w:t>
            </w:r>
            <w:r w:rsidRPr="00BE49B3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BE49B3">
              <w:rPr>
                <w:sz w:val="26"/>
                <w:szCs w:val="26"/>
              </w:rPr>
              <w:t xml:space="preserve">с </w:t>
            </w:r>
          </w:p>
          <w:p w:rsidR="00BE49B3" w:rsidRPr="00BE49B3" w:rsidRDefault="00BE49B3" w:rsidP="00BE49B3">
            <w:pPr>
              <w:shd w:val="clear" w:color="auto" w:fill="auto"/>
              <w:spacing w:after="0" w:line="287" w:lineRule="auto"/>
              <w:ind w:left="34" w:right="11"/>
              <w:jc w:val="center"/>
              <w:rPr>
                <w:b/>
                <w:sz w:val="26"/>
                <w:szCs w:val="26"/>
                <w:lang w:eastAsia="en-US"/>
              </w:rPr>
            </w:pPr>
            <w:r w:rsidRPr="00BE49B3">
              <w:rPr>
                <w:rFonts w:eastAsia="Constantia"/>
                <w:b/>
                <w:bCs/>
                <w:sz w:val="26"/>
                <w:szCs w:val="26"/>
                <w:shd w:val="clear" w:color="auto" w:fill="FFFFFF"/>
                <w:lang w:bidi="ru-RU"/>
              </w:rPr>
              <w:t>«</w:t>
            </w:r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Алёнка</w:t>
            </w:r>
            <w:r w:rsidRPr="00BE49B3">
              <w:rPr>
                <w:sz w:val="26"/>
                <w:szCs w:val="26"/>
              </w:rPr>
              <w:t xml:space="preserve">» </w:t>
            </w:r>
            <w:proofErr w:type="spellStart"/>
            <w:r w:rsidRPr="00BE49B3">
              <w:rPr>
                <w:sz w:val="26"/>
                <w:szCs w:val="26"/>
              </w:rPr>
              <w:t>Кӧк</w:t>
            </w:r>
            <w:proofErr w:type="spellEnd"/>
            <w:r w:rsidRPr="00BE49B3">
              <w:rPr>
                <w:sz w:val="26"/>
                <w:szCs w:val="26"/>
              </w:rPr>
              <w:t xml:space="preserve"> </w:t>
            </w:r>
            <w:proofErr w:type="spellStart"/>
            <w:r w:rsidRPr="00BE49B3">
              <w:rPr>
                <w:sz w:val="26"/>
                <w:szCs w:val="26"/>
              </w:rPr>
              <w:t>хайадағы</w:t>
            </w:r>
            <w:proofErr w:type="spellEnd"/>
            <w:r w:rsidRPr="00BE49B3">
              <w:rPr>
                <w:rFonts w:eastAsia="Constantia"/>
                <w:b/>
                <w:bCs/>
                <w:sz w:val="26"/>
                <w:szCs w:val="26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ол</w:t>
            </w:r>
            <w:r w:rsidRPr="00BE49B3">
              <w:rPr>
                <w:sz w:val="26"/>
                <w:szCs w:val="26"/>
              </w:rPr>
              <w:t>ғ</w:t>
            </w:r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ан</w:t>
            </w:r>
            <w:proofErr w:type="spellEnd"/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 xml:space="preserve"> сады</w:t>
            </w:r>
            <w:r w:rsidRPr="00BE49B3">
              <w:rPr>
                <w:sz w:val="26"/>
                <w:szCs w:val="26"/>
              </w:rPr>
              <w:t xml:space="preserve"> </w:t>
            </w:r>
            <w:proofErr w:type="spellStart"/>
            <w:r w:rsidRPr="00BE49B3">
              <w:rPr>
                <w:sz w:val="26"/>
                <w:szCs w:val="26"/>
              </w:rPr>
              <w:t>Муниципальнай</w:t>
            </w:r>
            <w:proofErr w:type="spellEnd"/>
            <w:r w:rsidRPr="00BE49B3">
              <w:rPr>
                <w:sz w:val="26"/>
                <w:szCs w:val="26"/>
              </w:rPr>
              <w:t xml:space="preserve"> бюджет школа </w:t>
            </w:r>
            <w:proofErr w:type="spellStart"/>
            <w:r w:rsidRPr="00BE49B3">
              <w:rPr>
                <w:sz w:val="26"/>
                <w:szCs w:val="26"/>
              </w:rPr>
              <w:t>алнындағы</w:t>
            </w:r>
            <w:proofErr w:type="spellEnd"/>
            <w:r w:rsidRPr="00BE49B3">
              <w:rPr>
                <w:sz w:val="26"/>
                <w:szCs w:val="26"/>
              </w:rPr>
              <w:t xml:space="preserve"> </w:t>
            </w:r>
            <w:proofErr w:type="spellStart"/>
            <w:r w:rsidRPr="00BE49B3">
              <w:rPr>
                <w:sz w:val="26"/>
                <w:szCs w:val="26"/>
              </w:rPr>
              <w:t>ӱгред</w:t>
            </w:r>
            <w:r w:rsidRPr="00BE49B3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BE49B3">
              <w:rPr>
                <w:sz w:val="26"/>
                <w:szCs w:val="26"/>
              </w:rPr>
              <w:t xml:space="preserve">г </w:t>
            </w:r>
            <w:proofErr w:type="spellStart"/>
            <w:r w:rsidRPr="00BE49B3">
              <w:rPr>
                <w:sz w:val="26"/>
                <w:szCs w:val="26"/>
              </w:rPr>
              <w:t>учреждение</w:t>
            </w:r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з</w:t>
            </w:r>
            <w:r w:rsidRPr="00BE49B3">
              <w:rPr>
                <w:rFonts w:eastAsia="Constantia"/>
                <w:bCs/>
                <w:sz w:val="26"/>
                <w:szCs w:val="26"/>
                <w:shd w:val="clear" w:color="auto" w:fill="FFFFFF"/>
                <w:lang w:val="en-US" w:bidi="ru-RU"/>
              </w:rPr>
              <w:t>i</w:t>
            </w:r>
            <w:proofErr w:type="spellEnd"/>
          </w:p>
        </w:tc>
      </w:tr>
    </w:tbl>
    <w:p w:rsidR="00BE49B3" w:rsidRPr="00BE49B3" w:rsidRDefault="00BE49B3" w:rsidP="00BE49B3">
      <w:pPr>
        <w:shd w:val="clear" w:color="auto" w:fill="auto"/>
        <w:spacing w:after="0" w:line="287" w:lineRule="auto"/>
        <w:ind w:right="11"/>
        <w:jc w:val="center"/>
        <w:rPr>
          <w:sz w:val="26"/>
          <w:szCs w:val="26"/>
        </w:rPr>
      </w:pPr>
    </w:p>
    <w:p w:rsidR="00BE49B3" w:rsidRPr="00BE49B3" w:rsidRDefault="00BE49B3" w:rsidP="00BE49B3">
      <w:pPr>
        <w:shd w:val="clear" w:color="auto" w:fill="auto"/>
        <w:spacing w:after="0" w:line="287" w:lineRule="auto"/>
        <w:ind w:right="11"/>
        <w:jc w:val="left"/>
        <w:rPr>
          <w:sz w:val="26"/>
          <w:szCs w:val="26"/>
        </w:rPr>
      </w:pPr>
    </w:p>
    <w:p w:rsidR="00BE49B3" w:rsidRPr="00BE49B3" w:rsidRDefault="00BE49B3" w:rsidP="00BE49B3">
      <w:pPr>
        <w:shd w:val="clear" w:color="auto" w:fill="auto"/>
        <w:spacing w:after="0" w:line="240" w:lineRule="auto"/>
        <w:ind w:left="0" w:right="11" w:firstLine="0"/>
        <w:rPr>
          <w:rFonts w:eastAsia="Calibri"/>
          <w:szCs w:val="24"/>
          <w:lang w:eastAsia="en-US"/>
        </w:rPr>
      </w:pPr>
      <w:r w:rsidRPr="00BE49B3">
        <w:rPr>
          <w:rFonts w:eastAsia="Calibri"/>
          <w:lang w:eastAsia="en-US"/>
        </w:rPr>
        <w:t xml:space="preserve">     </w:t>
      </w:r>
      <w:r w:rsidRPr="00BE49B3">
        <w:rPr>
          <w:rFonts w:eastAsia="Calibri"/>
          <w:szCs w:val="24"/>
          <w:lang w:eastAsia="en-US"/>
        </w:rPr>
        <w:t>ПРИНЯТО                                                               УТВЕРЖДЕНО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 Решением Педагогического совета                </w:t>
      </w:r>
      <w:proofErr w:type="spellStart"/>
      <w:r w:rsidRPr="00BE49B3">
        <w:rPr>
          <w:rFonts w:eastAsia="Calibri"/>
          <w:szCs w:val="24"/>
          <w:lang w:eastAsia="en-US"/>
        </w:rPr>
        <w:t>И.о</w:t>
      </w:r>
      <w:proofErr w:type="spellEnd"/>
      <w:r w:rsidRPr="00BE49B3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  <w:r w:rsidRPr="00BE49B3">
        <w:rPr>
          <w:rFonts w:eastAsia="Calibri"/>
          <w:szCs w:val="24"/>
          <w:lang w:eastAsia="en-US"/>
        </w:rPr>
        <w:t>заведующий МБДОУ</w:t>
      </w:r>
      <w:r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eastAsia="en-US"/>
        </w:rPr>
        <w:t>Подсинский</w:t>
      </w:r>
      <w:proofErr w:type="spellEnd"/>
      <w:r>
        <w:rPr>
          <w:rFonts w:eastAsia="Calibri"/>
          <w:szCs w:val="24"/>
          <w:lang w:eastAsia="en-US"/>
        </w:rPr>
        <w:t xml:space="preserve"> детский 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 МДОБУ </w:t>
      </w:r>
      <w:proofErr w:type="spellStart"/>
      <w:r w:rsidRPr="00BE49B3">
        <w:rPr>
          <w:rFonts w:eastAsia="Calibri"/>
          <w:szCs w:val="24"/>
          <w:lang w:eastAsia="en-US"/>
        </w:rPr>
        <w:t>Подсиский</w:t>
      </w:r>
      <w:proofErr w:type="spellEnd"/>
      <w:r w:rsidRPr="00BE49B3">
        <w:rPr>
          <w:rFonts w:eastAsia="Calibri"/>
          <w:szCs w:val="24"/>
          <w:lang w:eastAsia="en-US"/>
        </w:rPr>
        <w:t xml:space="preserve"> детский сад   </w:t>
      </w:r>
      <w:r>
        <w:rPr>
          <w:rFonts w:eastAsia="Calibri"/>
          <w:szCs w:val="24"/>
          <w:lang w:eastAsia="en-US"/>
        </w:rPr>
        <w:t xml:space="preserve">              </w:t>
      </w:r>
      <w:proofErr w:type="spellStart"/>
      <w:r>
        <w:rPr>
          <w:rFonts w:eastAsia="Calibri"/>
          <w:szCs w:val="24"/>
          <w:lang w:eastAsia="en-US"/>
        </w:rPr>
        <w:t>сад</w:t>
      </w:r>
      <w:proofErr w:type="spellEnd"/>
      <w:r>
        <w:rPr>
          <w:rFonts w:eastAsia="Calibri"/>
          <w:szCs w:val="24"/>
          <w:lang w:eastAsia="en-US"/>
        </w:rPr>
        <w:t xml:space="preserve"> </w:t>
      </w:r>
      <w:r w:rsidRPr="00BE49B3">
        <w:rPr>
          <w:rFonts w:eastAsia="Calibri"/>
          <w:szCs w:val="24"/>
          <w:lang w:eastAsia="en-US"/>
        </w:rPr>
        <w:t xml:space="preserve">«Алёнка»                                 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 «</w:t>
      </w:r>
      <w:proofErr w:type="gramStart"/>
      <w:r w:rsidRPr="00BE49B3">
        <w:rPr>
          <w:rFonts w:eastAsia="Calibri"/>
          <w:szCs w:val="24"/>
          <w:lang w:eastAsia="en-US"/>
        </w:rPr>
        <w:t xml:space="preserve">Алёнка»   </w:t>
      </w:r>
      <w:proofErr w:type="gramEnd"/>
      <w:r w:rsidRPr="00BE49B3">
        <w:rPr>
          <w:rFonts w:eastAsia="Calibri"/>
          <w:szCs w:val="24"/>
          <w:lang w:eastAsia="en-US"/>
        </w:rPr>
        <w:t xml:space="preserve">                          </w:t>
      </w:r>
      <w:r>
        <w:rPr>
          <w:rFonts w:eastAsia="Calibri"/>
          <w:szCs w:val="24"/>
          <w:lang w:eastAsia="en-US"/>
        </w:rPr>
        <w:t xml:space="preserve">                           </w:t>
      </w:r>
      <w:r w:rsidR="00470E38">
        <w:rPr>
          <w:rFonts w:eastAsia="Calibri"/>
          <w:szCs w:val="24"/>
          <w:lang w:eastAsia="en-US"/>
        </w:rPr>
        <w:t>Приказ № 1/5</w:t>
      </w:r>
      <w:r w:rsidRPr="00BE49B3">
        <w:rPr>
          <w:rFonts w:eastAsia="Calibri"/>
          <w:szCs w:val="24"/>
          <w:lang w:eastAsia="en-US"/>
        </w:rPr>
        <w:t xml:space="preserve"> от 18.05.2021г                  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Протокол № 1 от 17.05.2021г                </w:t>
      </w:r>
      <w:r>
        <w:rPr>
          <w:rFonts w:eastAsia="Calibri"/>
          <w:szCs w:val="24"/>
          <w:lang w:eastAsia="en-US"/>
        </w:rPr>
        <w:t xml:space="preserve">        </w:t>
      </w:r>
      <w:r w:rsidRPr="00BE49B3">
        <w:rPr>
          <w:rFonts w:eastAsia="Calibri"/>
          <w:szCs w:val="24"/>
          <w:lang w:eastAsia="en-US"/>
        </w:rPr>
        <w:t>_______________</w:t>
      </w:r>
      <w:proofErr w:type="spellStart"/>
      <w:r w:rsidRPr="00BE49B3">
        <w:rPr>
          <w:rFonts w:eastAsia="Calibri"/>
          <w:szCs w:val="24"/>
          <w:lang w:eastAsia="en-US"/>
        </w:rPr>
        <w:t>Т.Г.Воротникова</w:t>
      </w:r>
      <w:proofErr w:type="spellEnd"/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                                                          </w:t>
      </w:r>
      <w:r>
        <w:rPr>
          <w:rFonts w:eastAsia="Calibri"/>
          <w:szCs w:val="24"/>
          <w:lang w:eastAsia="en-US"/>
        </w:rPr>
        <w:t xml:space="preserve">                 </w:t>
      </w:r>
      <w:r w:rsidRPr="00BE49B3">
        <w:rPr>
          <w:rFonts w:eastAsia="Calibri"/>
          <w:szCs w:val="24"/>
          <w:lang w:eastAsia="en-US"/>
        </w:rPr>
        <w:t xml:space="preserve">                                  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  <w:r w:rsidRPr="00BE49B3">
        <w:rPr>
          <w:rFonts w:eastAsia="Calibri"/>
          <w:szCs w:val="24"/>
          <w:lang w:eastAsia="en-US"/>
        </w:rPr>
        <w:t xml:space="preserve">                                                                                  </w:t>
      </w:r>
    </w:p>
    <w:p w:rsidR="00BE49B3" w:rsidRPr="00BE49B3" w:rsidRDefault="00BE49B3" w:rsidP="00BE49B3">
      <w:pPr>
        <w:shd w:val="clear" w:color="auto" w:fill="auto"/>
        <w:spacing w:after="0" w:line="240" w:lineRule="auto"/>
        <w:ind w:right="11"/>
        <w:rPr>
          <w:rFonts w:eastAsia="Calibri"/>
          <w:szCs w:val="24"/>
          <w:lang w:eastAsia="en-US"/>
        </w:rPr>
      </w:pPr>
    </w:p>
    <w:p w:rsidR="00BE49B3" w:rsidRPr="00BE49B3" w:rsidRDefault="00BE49B3" w:rsidP="00BE49B3">
      <w:pPr>
        <w:shd w:val="clear" w:color="auto" w:fill="auto"/>
        <w:spacing w:after="0" w:line="287" w:lineRule="auto"/>
        <w:ind w:right="11"/>
        <w:rPr>
          <w:szCs w:val="24"/>
        </w:rPr>
      </w:pPr>
    </w:p>
    <w:p w:rsidR="00BE49B3" w:rsidRPr="00BE49B3" w:rsidRDefault="00BE49B3" w:rsidP="00BE49B3">
      <w:pPr>
        <w:shd w:val="clear" w:color="auto" w:fill="auto"/>
        <w:spacing w:after="0" w:line="287" w:lineRule="auto"/>
        <w:ind w:right="11"/>
        <w:rPr>
          <w:sz w:val="28"/>
        </w:rPr>
      </w:pPr>
    </w:p>
    <w:p w:rsidR="00ED0839" w:rsidRDefault="00ED0839" w:rsidP="00BE49B3">
      <w:pPr>
        <w:shd w:val="clear" w:color="auto" w:fill="auto"/>
        <w:spacing w:after="224" w:line="259" w:lineRule="auto"/>
        <w:ind w:left="0" w:right="69" w:firstLine="0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  <w:r w:rsidR="00477621">
        <w:rPr>
          <w:b/>
          <w:sz w:val="28"/>
        </w:rPr>
        <w:t xml:space="preserve"> </w:t>
      </w: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  <w:r>
        <w:rPr>
          <w:b/>
          <w:sz w:val="28"/>
        </w:rPr>
        <w:t xml:space="preserve">ОБ ОРГАНИЗАЦИИ МЕТОДИЧЕСКОЙ РАБОТЫ </w:t>
      </w:r>
    </w:p>
    <w:p w:rsidR="0072317B" w:rsidRPr="004A1B3B" w:rsidRDefault="0072317B" w:rsidP="0072317B">
      <w:pPr>
        <w:pStyle w:val="20"/>
        <w:shd w:val="clear" w:color="auto" w:fill="auto"/>
        <w:spacing w:after="0"/>
        <w:rPr>
          <w:sz w:val="32"/>
          <w:szCs w:val="32"/>
        </w:rPr>
      </w:pPr>
      <w:r>
        <w:rPr>
          <w:sz w:val="32"/>
          <w:szCs w:val="32"/>
        </w:rPr>
        <w:t>М</w:t>
      </w:r>
      <w:bookmarkStart w:id="0" w:name="_GoBack"/>
      <w:bookmarkEnd w:id="0"/>
      <w:r w:rsidRPr="004A1B3B">
        <w:rPr>
          <w:sz w:val="32"/>
          <w:szCs w:val="32"/>
        </w:rPr>
        <w:t>униципальным бюджетным дошкольным</w:t>
      </w:r>
      <w:r w:rsidRPr="004A1B3B">
        <w:rPr>
          <w:sz w:val="32"/>
          <w:szCs w:val="32"/>
        </w:rPr>
        <w:br/>
        <w:t>образовательным учреждением</w:t>
      </w:r>
      <w:r w:rsidRPr="004A1B3B">
        <w:rPr>
          <w:sz w:val="32"/>
          <w:szCs w:val="32"/>
        </w:rPr>
        <w:br/>
      </w:r>
      <w:proofErr w:type="spellStart"/>
      <w:r w:rsidRPr="004A1B3B">
        <w:rPr>
          <w:sz w:val="32"/>
          <w:szCs w:val="32"/>
        </w:rPr>
        <w:t>Подсинский</w:t>
      </w:r>
      <w:proofErr w:type="spellEnd"/>
      <w:r w:rsidRPr="004A1B3B">
        <w:rPr>
          <w:sz w:val="32"/>
          <w:szCs w:val="32"/>
        </w:rPr>
        <w:t xml:space="preserve"> детский сад «Алёнка» </w:t>
      </w: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ED0839" w:rsidRPr="00ED0839" w:rsidRDefault="00BE49B3" w:rsidP="00BE49B3">
      <w:pPr>
        <w:shd w:val="clear" w:color="auto" w:fill="auto"/>
        <w:spacing w:after="224" w:line="259" w:lineRule="auto"/>
        <w:ind w:left="0" w:right="69" w:firstLine="0"/>
        <w:rPr>
          <w:sz w:val="28"/>
        </w:rPr>
      </w:pPr>
      <w:r>
        <w:rPr>
          <w:b/>
          <w:sz w:val="28"/>
        </w:rPr>
        <w:t xml:space="preserve">                                             </w:t>
      </w:r>
      <w:proofErr w:type="spellStart"/>
      <w:r>
        <w:rPr>
          <w:sz w:val="28"/>
        </w:rPr>
        <w:t>с.Подсинее</w:t>
      </w:r>
      <w:proofErr w:type="spellEnd"/>
      <w:r>
        <w:rPr>
          <w:sz w:val="28"/>
        </w:rPr>
        <w:t xml:space="preserve"> -2021г</w:t>
      </w:r>
    </w:p>
    <w:p w:rsidR="00ED0839" w:rsidRDefault="00ED0839">
      <w:pPr>
        <w:shd w:val="clear" w:color="auto" w:fill="auto"/>
        <w:spacing w:after="224" w:line="259" w:lineRule="auto"/>
        <w:ind w:right="69"/>
        <w:jc w:val="center"/>
        <w:rPr>
          <w:b/>
          <w:sz w:val="28"/>
        </w:rPr>
      </w:pPr>
    </w:p>
    <w:p w:rsidR="00B773BE" w:rsidRDefault="00ED0839" w:rsidP="00ED0839">
      <w:pPr>
        <w:shd w:val="clear" w:color="auto" w:fill="auto"/>
        <w:spacing w:after="16" w:line="265" w:lineRule="auto"/>
        <w:ind w:right="55"/>
      </w:pPr>
      <w:r>
        <w:rPr>
          <w:color w:val="1B1919"/>
        </w:rPr>
        <w:lastRenderedPageBreak/>
        <w:t>1.</w:t>
      </w:r>
      <w:r w:rsidR="00477621" w:rsidRPr="00ED0839">
        <w:rPr>
          <w:color w:val="1B1919"/>
        </w:rPr>
        <w:t xml:space="preserve">Настоящий локальный нормативный акт, </w:t>
      </w:r>
      <w:r w:rsidR="00477621">
        <w:t>регламентирует</w:t>
      </w:r>
      <w:r w:rsidR="00477621" w:rsidRPr="00ED0839">
        <w:rPr>
          <w:color w:val="1B1919"/>
        </w:rPr>
        <w:t xml:space="preserve"> </w:t>
      </w:r>
      <w:r w:rsidR="00477621">
        <w:t>организацию методической работы в учреждении. Методическ</w:t>
      </w:r>
      <w:r>
        <w:t xml:space="preserve">ая работа в </w:t>
      </w:r>
      <w:r w:rsidR="00BE49B3" w:rsidRPr="00417BD4">
        <w:rPr>
          <w:szCs w:val="24"/>
        </w:rPr>
        <w:t xml:space="preserve">МБДОУ </w:t>
      </w:r>
      <w:proofErr w:type="spellStart"/>
      <w:r w:rsidR="00BE49B3" w:rsidRPr="00417BD4">
        <w:rPr>
          <w:szCs w:val="24"/>
        </w:rPr>
        <w:t>Подсинский</w:t>
      </w:r>
      <w:proofErr w:type="spellEnd"/>
      <w:r w:rsidR="00BE49B3" w:rsidRPr="00417BD4">
        <w:rPr>
          <w:szCs w:val="24"/>
        </w:rPr>
        <w:t xml:space="preserve"> детский сад «Алёнка» </w:t>
      </w:r>
      <w:r w:rsidR="00477621">
        <w:t xml:space="preserve">(далее - </w:t>
      </w:r>
      <w:r w:rsidR="00BE49B3">
        <w:t>МБ</w:t>
      </w:r>
      <w:r w:rsidR="00477621">
        <w:t xml:space="preserve">ДОУ) направлена на обновление содержания образования, повышение профессиональной компетентности педагогов, своевременное оказание им методической помощи. </w:t>
      </w:r>
    </w:p>
    <w:p w:rsidR="00B773BE" w:rsidRDefault="00477621">
      <w:pPr>
        <w:ind w:left="-5" w:right="46"/>
      </w:pPr>
      <w:r>
        <w:t>2.Методическая работа – связующее звено между деятельностью педагогического коллектива дошкольного учреждения, государственной системой образования, психолого</w:t>
      </w:r>
      <w:r w:rsidR="00ED0839">
        <w:t>-</w:t>
      </w:r>
      <w:r>
        <w:t xml:space="preserve">педагогической наукой, передовым педагогическим опытом. Она содействует становлению, развитию и реализации профессионального творческого потенциала педагогов. </w:t>
      </w:r>
    </w:p>
    <w:p w:rsidR="00B773BE" w:rsidRDefault="00477621">
      <w:pPr>
        <w:ind w:left="-5" w:right="46"/>
      </w:pPr>
      <w:r>
        <w:t>3.Ориентируясь на принципы дошкольного образования, в соот</w:t>
      </w:r>
      <w:r w:rsidR="00ED0839">
        <w:t xml:space="preserve">ветствии с Федеральным законом </w:t>
      </w:r>
      <w:r>
        <w:t xml:space="preserve">№ 273-ФЗ "Об образовании в Российской Федерации", Федеральным государственным образовательным стандартом дошкольного образования от 17.10.2013г. </w:t>
      </w:r>
    </w:p>
    <w:p w:rsidR="00B773BE" w:rsidRDefault="00477621">
      <w:pPr>
        <w:ind w:left="-5" w:right="46"/>
      </w:pPr>
      <w:r>
        <w:t xml:space="preserve">№1155 (далее - ФГОС) методическая работа призвана обеспечить: </w:t>
      </w:r>
    </w:p>
    <w:p w:rsidR="00B773BE" w:rsidRDefault="00ED0839">
      <w:pPr>
        <w:numPr>
          <w:ilvl w:val="1"/>
          <w:numId w:val="3"/>
        </w:numPr>
        <w:ind w:left="465" w:right="46" w:hanging="480"/>
      </w:pPr>
      <w:r>
        <w:t xml:space="preserve">Достижение </w:t>
      </w:r>
      <w:r w:rsidR="00470E38">
        <w:t>МБ</w:t>
      </w:r>
      <w:r>
        <w:t xml:space="preserve">ДОУ </w:t>
      </w:r>
      <w:r w:rsidR="00477621">
        <w:t>требований, установленных ФГОС</w:t>
      </w:r>
      <w:r>
        <w:t xml:space="preserve"> ДО</w:t>
      </w:r>
      <w:r w:rsidR="00477621">
        <w:t xml:space="preserve">; </w:t>
      </w:r>
    </w:p>
    <w:p w:rsidR="00B773BE" w:rsidRDefault="00477621">
      <w:pPr>
        <w:numPr>
          <w:ilvl w:val="1"/>
          <w:numId w:val="3"/>
        </w:numPr>
        <w:ind w:left="465" w:right="46" w:hanging="480"/>
      </w:pPr>
      <w:r>
        <w:t xml:space="preserve">Построение образовательного процесса на основе приоритета общечеловеческих ценностей, жизни и здоровья детей, </w:t>
      </w:r>
      <w:r w:rsidR="00ED0839">
        <w:t xml:space="preserve">полноценного развития личности </w:t>
      </w:r>
      <w:r>
        <w:t xml:space="preserve">ребёнка; создание благоприятных условий развития детей в соответствии с их возрастными и индивидуальными особенностями, развитие способностей и потенциала каждого воспитанника в различных видах деятельности  </w:t>
      </w:r>
    </w:p>
    <w:p w:rsidR="00B773BE" w:rsidRDefault="00477621">
      <w:pPr>
        <w:numPr>
          <w:ilvl w:val="1"/>
          <w:numId w:val="3"/>
        </w:numPr>
        <w:ind w:left="465" w:right="46" w:hanging="480"/>
      </w:pPr>
      <w:r>
        <w:t xml:space="preserve">Адаптацию </w:t>
      </w:r>
      <w:r w:rsidR="00442CBF">
        <w:t>МБ</w:t>
      </w:r>
      <w:r>
        <w:t xml:space="preserve">ДОУ к социальному заказу и особенностям развития воспитанников. </w:t>
      </w:r>
    </w:p>
    <w:p w:rsidR="00B773BE" w:rsidRDefault="00477621">
      <w:pPr>
        <w:spacing w:after="30" w:line="259" w:lineRule="auto"/>
        <w:ind w:left="-15" w:right="46" w:firstLine="0"/>
        <w:jc w:val="left"/>
      </w:pPr>
      <w:r>
        <w:t xml:space="preserve"> </w:t>
      </w:r>
    </w:p>
    <w:p w:rsidR="00B773BE" w:rsidRDefault="00477621">
      <w:pPr>
        <w:spacing w:after="0" w:line="259" w:lineRule="auto"/>
        <w:ind w:left="-15" w:right="46" w:firstLine="0"/>
        <w:jc w:val="left"/>
      </w:pPr>
      <w:r>
        <w:rPr>
          <w:b/>
        </w:rPr>
        <w:t xml:space="preserve">2.Особенности работы методической работы в ДОУ </w:t>
      </w:r>
    </w:p>
    <w:p w:rsidR="00B773BE" w:rsidRDefault="00477621">
      <w:pPr>
        <w:spacing w:after="22" w:line="259" w:lineRule="auto"/>
        <w:ind w:left="-15" w:right="46" w:firstLine="0"/>
        <w:jc w:val="left"/>
      </w:pPr>
      <w:r>
        <w:t xml:space="preserve"> </w:t>
      </w:r>
    </w:p>
    <w:p w:rsidR="00B773BE" w:rsidRDefault="00477621">
      <w:pPr>
        <w:spacing w:after="0" w:line="278" w:lineRule="auto"/>
        <w:ind w:left="-15" w:right="46" w:firstLine="0"/>
        <w:jc w:val="left"/>
      </w:pPr>
      <w:r>
        <w:t>2.1. Методическая деятельность осуществляется на основании данного ЛНА «Об ор</w:t>
      </w:r>
      <w:r w:rsidR="00ED0839">
        <w:t xml:space="preserve">ганизации методической работы» </w:t>
      </w:r>
      <w:r>
        <w:t>и является структурным подразделением.  Руководи</w:t>
      </w:r>
      <w:r w:rsidR="00442CBF">
        <w:t>т методической работой заведующий или старший воспитатель.</w:t>
      </w:r>
      <w:r>
        <w:t xml:space="preserve"> </w:t>
      </w:r>
    </w:p>
    <w:p w:rsidR="00B773BE" w:rsidRDefault="00477621" w:rsidP="00ED0839">
      <w:pPr>
        <w:ind w:left="-15" w:right="46" w:firstLine="0"/>
      </w:pPr>
      <w:r w:rsidRPr="00ED0839">
        <w:t>2.</w:t>
      </w:r>
      <w:r w:rsidR="00ED0839" w:rsidRPr="00ED0839">
        <w:t>2.</w:t>
      </w:r>
      <w:r w:rsidRPr="00ED0839">
        <w:t>Целями</w:t>
      </w:r>
      <w:r>
        <w:t xml:space="preserve"> методической работы </w:t>
      </w:r>
      <w:r w:rsidR="00442CBF">
        <w:t>МБ</w:t>
      </w:r>
      <w:r>
        <w:t xml:space="preserve">ДОУ являются: </w:t>
      </w:r>
    </w:p>
    <w:p w:rsidR="00B773BE" w:rsidRDefault="00477621">
      <w:pPr>
        <w:numPr>
          <w:ilvl w:val="2"/>
          <w:numId w:val="2"/>
        </w:numPr>
        <w:ind w:left="646" w:right="46" w:hanging="661"/>
      </w:pPr>
      <w:r>
        <w:t xml:space="preserve">Реализация государственной образовательной политики в рамках образовательного процесса; </w:t>
      </w:r>
    </w:p>
    <w:p w:rsidR="00B773BE" w:rsidRDefault="00477621">
      <w:pPr>
        <w:numPr>
          <w:ilvl w:val="2"/>
          <w:numId w:val="2"/>
        </w:numPr>
        <w:ind w:left="646" w:right="46" w:hanging="661"/>
      </w:pPr>
      <w:r>
        <w:t xml:space="preserve">Создание совокупности условий для эффективного развития </w:t>
      </w:r>
      <w:r w:rsidR="00442CBF">
        <w:t>МБ</w:t>
      </w:r>
      <w:r>
        <w:t xml:space="preserve">ДОУ; </w:t>
      </w:r>
    </w:p>
    <w:p w:rsidR="00B773BE" w:rsidRDefault="00477621">
      <w:pPr>
        <w:numPr>
          <w:ilvl w:val="2"/>
          <w:numId w:val="2"/>
        </w:numPr>
        <w:ind w:left="646" w:right="46" w:hanging="661"/>
      </w:pPr>
      <w:r>
        <w:t xml:space="preserve">Обеспечение качества образовательных услуг в </w:t>
      </w:r>
      <w:r w:rsidR="00442CBF">
        <w:t>МБ</w:t>
      </w:r>
      <w:r>
        <w:t xml:space="preserve">ДОУ, адекватному его статусу. </w:t>
      </w:r>
    </w:p>
    <w:p w:rsidR="00B773BE" w:rsidRPr="00314EB9" w:rsidRDefault="00477621" w:rsidP="00314EB9">
      <w:pPr>
        <w:ind w:right="46"/>
        <w:rPr>
          <w:b/>
        </w:rPr>
      </w:pPr>
      <w:r w:rsidRPr="00314EB9">
        <w:rPr>
          <w:b/>
        </w:rPr>
        <w:t xml:space="preserve">Задачи методической работы: </w:t>
      </w:r>
    </w:p>
    <w:p w:rsidR="00B773BE" w:rsidRDefault="00314EB9" w:rsidP="00314EB9">
      <w:pPr>
        <w:ind w:right="46"/>
      </w:pPr>
      <w:r>
        <w:t>-</w:t>
      </w:r>
      <w:r w:rsidR="00477621">
        <w:t xml:space="preserve">Обеспечение теоретической, психологической, методической поддержки педагогических работников; </w:t>
      </w:r>
    </w:p>
    <w:p w:rsidR="00B773BE" w:rsidRDefault="00314EB9" w:rsidP="00314EB9">
      <w:pPr>
        <w:ind w:left="-5" w:right="46" w:firstLine="0"/>
      </w:pPr>
      <w:r>
        <w:t>-</w:t>
      </w:r>
      <w:r w:rsidR="00477621">
        <w:t xml:space="preserve">Создание </w:t>
      </w:r>
      <w:r w:rsidR="00477621">
        <w:tab/>
        <w:t xml:space="preserve">условий </w:t>
      </w:r>
      <w:r w:rsidR="00477621">
        <w:tab/>
        <w:t xml:space="preserve">для </w:t>
      </w:r>
      <w:r w:rsidR="00477621">
        <w:tab/>
        <w:t xml:space="preserve">повышения </w:t>
      </w:r>
      <w:r w:rsidR="00477621">
        <w:tab/>
        <w:t xml:space="preserve">профессиональной </w:t>
      </w:r>
      <w:r w:rsidR="00477621">
        <w:tab/>
        <w:t xml:space="preserve">компетенции, </w:t>
      </w:r>
      <w:r w:rsidR="00477621">
        <w:tab/>
        <w:t xml:space="preserve">роста педагогического мастерства и развития творческого потенциала каждого педагога; </w:t>
      </w:r>
    </w:p>
    <w:p w:rsidR="00B773BE" w:rsidRDefault="00314EB9" w:rsidP="00314EB9">
      <w:pPr>
        <w:ind w:left="-5" w:right="46" w:firstLine="0"/>
      </w:pPr>
      <w:r>
        <w:t>-</w:t>
      </w:r>
      <w:r w:rsidR="00477621">
        <w:t xml:space="preserve">Организация активного участия педагогов в планировании, разработке и реализации программы развития, в инновационных процессах; </w:t>
      </w:r>
    </w:p>
    <w:p w:rsidR="00B773BE" w:rsidRDefault="00314EB9" w:rsidP="00314EB9">
      <w:pPr>
        <w:ind w:left="-5" w:right="46" w:firstLine="0"/>
      </w:pPr>
      <w:r>
        <w:t>-</w:t>
      </w:r>
      <w:r w:rsidR="00477621">
        <w:t xml:space="preserve">Проведение мониторинговых и аттестационных процедур для объективного анализа развития дошкольного учреждения и достигнутых результатов. </w:t>
      </w:r>
    </w:p>
    <w:p w:rsidR="00B773BE" w:rsidRDefault="00B773BE">
      <w:pPr>
        <w:shd w:val="clear" w:color="auto" w:fill="auto"/>
        <w:spacing w:after="0" w:line="259" w:lineRule="auto"/>
        <w:ind w:left="-1701" w:right="32" w:firstLine="0"/>
        <w:jc w:val="left"/>
      </w:pPr>
    </w:p>
    <w:tbl>
      <w:tblPr>
        <w:tblStyle w:val="TableGrid"/>
        <w:tblW w:w="9415" w:type="dxa"/>
        <w:tblInd w:w="-28" w:type="dxa"/>
        <w:tblCellMar>
          <w:top w:w="56" w:type="dxa"/>
          <w:left w:w="28" w:type="dxa"/>
        </w:tblCellMar>
        <w:tblLook w:val="04A0" w:firstRow="1" w:lastRow="0" w:firstColumn="1" w:lastColumn="0" w:noHBand="0" w:noVBand="1"/>
      </w:tblPr>
      <w:tblGrid>
        <w:gridCol w:w="9415"/>
      </w:tblGrid>
      <w:tr w:rsidR="00B773BE">
        <w:trPr>
          <w:trHeight w:val="15184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DFDF7"/>
          </w:tcPr>
          <w:p w:rsidR="00372B6F" w:rsidRDefault="00477621">
            <w:pPr>
              <w:shd w:val="clear" w:color="auto" w:fill="auto"/>
              <w:spacing w:after="0" w:line="275" w:lineRule="auto"/>
              <w:ind w:left="0" w:right="314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3.Функции методической работы </w:t>
            </w:r>
            <w:r w:rsidR="00442CBF">
              <w:rPr>
                <w:b/>
              </w:rPr>
              <w:t>МБ</w:t>
            </w:r>
            <w:r>
              <w:rPr>
                <w:b/>
              </w:rPr>
              <w:t>ДОУ</w:t>
            </w:r>
          </w:p>
          <w:p w:rsidR="00B773BE" w:rsidRDefault="00ED0839" w:rsidP="00372B6F">
            <w:pPr>
              <w:pStyle w:val="a4"/>
            </w:pPr>
            <w:r>
              <w:t xml:space="preserve"> Методическая </w:t>
            </w:r>
            <w:r w:rsidR="00372B6F">
              <w:t xml:space="preserve">работа </w:t>
            </w:r>
            <w:r w:rsidR="00442CBF">
              <w:t>МБ</w:t>
            </w:r>
            <w:r w:rsidR="00372B6F">
              <w:t xml:space="preserve">ДОУ выполняет следующие </w:t>
            </w:r>
            <w:r w:rsidR="00477621">
              <w:t xml:space="preserve">функции. </w:t>
            </w:r>
          </w:p>
          <w:p w:rsidR="00470E38" w:rsidRDefault="00470E38" w:rsidP="00372B6F">
            <w:pPr>
              <w:pStyle w:val="a4"/>
            </w:pPr>
          </w:p>
          <w:p w:rsidR="00B773BE" w:rsidRDefault="00477621" w:rsidP="00372B6F">
            <w:pPr>
              <w:shd w:val="clear" w:color="auto" w:fill="auto"/>
              <w:spacing w:after="21" w:line="259" w:lineRule="auto"/>
              <w:ind w:left="0" w:right="0" w:firstLine="0"/>
              <w:jc w:val="left"/>
            </w:pPr>
            <w:r>
              <w:t xml:space="preserve"> </w:t>
            </w:r>
            <w:r w:rsidR="00372B6F">
              <w:t>3.</w:t>
            </w:r>
            <w:r>
              <w:t>1.В</w:t>
            </w:r>
            <w:r>
              <w:rPr>
                <w:b/>
              </w:rPr>
              <w:t xml:space="preserve"> информационно-аналитическую функцию</w:t>
            </w:r>
            <w:r>
              <w:t xml:space="preserve"> входят: </w:t>
            </w:r>
          </w:p>
          <w:p w:rsidR="00B773BE" w:rsidRDefault="00477621">
            <w:pPr>
              <w:numPr>
                <w:ilvl w:val="1"/>
                <w:numId w:val="4"/>
              </w:numPr>
              <w:shd w:val="clear" w:color="auto" w:fill="auto"/>
              <w:spacing w:after="20" w:line="259" w:lineRule="auto"/>
              <w:ind w:right="0" w:hanging="360"/>
              <w:jc w:val="left"/>
            </w:pPr>
            <w:r>
              <w:t xml:space="preserve">1.Анализ собственной деятельности и работы всего педагогического коллектива; </w:t>
            </w:r>
          </w:p>
          <w:p w:rsidR="00B773BE" w:rsidRDefault="00477621">
            <w:pPr>
              <w:numPr>
                <w:ilvl w:val="2"/>
                <w:numId w:val="4"/>
              </w:numPr>
              <w:shd w:val="clear" w:color="auto" w:fill="auto"/>
              <w:spacing w:after="0" w:line="279" w:lineRule="auto"/>
              <w:ind w:right="0" w:firstLine="0"/>
              <w:jc w:val="left"/>
            </w:pPr>
            <w:r>
              <w:t xml:space="preserve">Вычленение факторов и условий, положительно или отрицательно влияющих на конечные результаты деятельности; </w:t>
            </w:r>
          </w:p>
          <w:p w:rsidR="00B773BE" w:rsidRDefault="00477621">
            <w:pPr>
              <w:shd w:val="clear" w:color="auto" w:fill="auto"/>
              <w:spacing w:after="0" w:line="276" w:lineRule="auto"/>
              <w:ind w:left="0" w:right="0" w:firstLine="0"/>
            </w:pPr>
            <w:r>
              <w:t xml:space="preserve">3.1.3.Оценка качества педагогического процесса в целом, осознание общих и частных задач; </w:t>
            </w:r>
          </w:p>
          <w:p w:rsidR="00B773BE" w:rsidRDefault="00477621">
            <w:pPr>
              <w:shd w:val="clear" w:color="auto" w:fill="auto"/>
              <w:spacing w:after="21" w:line="259" w:lineRule="auto"/>
              <w:ind w:left="0" w:right="0" w:firstLine="0"/>
              <w:jc w:val="left"/>
            </w:pPr>
            <w:r>
              <w:t xml:space="preserve">3.1.4.Установление преемственности между прошедшим и новым учебным годом; </w:t>
            </w:r>
          </w:p>
          <w:p w:rsidR="00B773BE" w:rsidRDefault="00477621">
            <w:pPr>
              <w:shd w:val="clear" w:color="auto" w:fill="auto"/>
              <w:spacing w:after="0" w:line="278" w:lineRule="auto"/>
              <w:ind w:left="0" w:right="0" w:firstLine="0"/>
            </w:pPr>
            <w:r>
              <w:t xml:space="preserve">3.1.5. Анализ актуальных и перспективных потребностей населения, воспитанников и их родителей в образовательных услугах; </w:t>
            </w:r>
          </w:p>
          <w:p w:rsidR="00314EB9" w:rsidRDefault="00372B6F" w:rsidP="00372B6F">
            <w:pPr>
              <w:shd w:val="clear" w:color="auto" w:fill="auto"/>
              <w:spacing w:after="0" w:line="279" w:lineRule="auto"/>
              <w:ind w:left="0" w:right="394" w:firstLine="0"/>
              <w:jc w:val="left"/>
            </w:pPr>
            <w:r>
              <w:t>3.1.6.</w:t>
            </w:r>
            <w:r w:rsidR="00477621">
              <w:t xml:space="preserve">Поиск идей развития </w:t>
            </w:r>
            <w:r w:rsidR="00442CBF">
              <w:t>МБ</w:t>
            </w:r>
            <w:r w:rsidR="00477621">
              <w:t xml:space="preserve">ДОУ, изучение и </w:t>
            </w:r>
            <w:r w:rsidR="00314EB9">
              <w:t>осуществление инновационных технологий;</w:t>
            </w:r>
          </w:p>
          <w:p w:rsidR="00B773BE" w:rsidRDefault="00372B6F" w:rsidP="00372B6F">
            <w:pPr>
              <w:shd w:val="clear" w:color="auto" w:fill="auto"/>
              <w:spacing w:after="0" w:line="279" w:lineRule="auto"/>
              <w:ind w:left="0" w:right="394" w:firstLine="0"/>
              <w:jc w:val="left"/>
            </w:pPr>
            <w:r>
              <w:t>3.1.7.</w:t>
            </w:r>
            <w:r w:rsidR="00477621">
              <w:t xml:space="preserve">Изучение передового педагогического опыта. </w:t>
            </w:r>
          </w:p>
          <w:p w:rsidR="00B773BE" w:rsidRDefault="00477621" w:rsidP="00372B6F">
            <w:pPr>
              <w:shd w:val="clear" w:color="auto" w:fill="auto"/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  <w:r w:rsidR="00372B6F">
              <w:rPr>
                <w:b/>
              </w:rPr>
              <w:t>3.2.</w:t>
            </w:r>
            <w:r>
              <w:rPr>
                <w:b/>
              </w:rPr>
              <w:t>Прогностическая функция</w:t>
            </w:r>
            <w:r>
              <w:t xml:space="preserve"> предусматривает: </w:t>
            </w:r>
          </w:p>
          <w:p w:rsidR="00B773BE" w:rsidRDefault="00477621">
            <w:pPr>
              <w:numPr>
                <w:ilvl w:val="1"/>
                <w:numId w:val="4"/>
              </w:numPr>
              <w:shd w:val="clear" w:color="auto" w:fill="auto"/>
              <w:spacing w:after="0" w:line="259" w:lineRule="auto"/>
              <w:ind w:right="0" w:hanging="360"/>
              <w:jc w:val="left"/>
            </w:pPr>
            <w:r>
              <w:t xml:space="preserve">1.Прогнозирование целей и задач деятельности </w:t>
            </w:r>
            <w:r w:rsidR="00442CBF">
              <w:t>МБ</w:t>
            </w:r>
            <w:r>
              <w:t xml:space="preserve">ДОУ; </w:t>
            </w:r>
          </w:p>
          <w:p w:rsidR="00B773BE" w:rsidRDefault="00477621">
            <w:pPr>
              <w:shd w:val="clear" w:color="auto" w:fill="auto"/>
              <w:spacing w:after="0" w:line="279" w:lineRule="auto"/>
              <w:ind w:left="0" w:right="0" w:firstLine="0"/>
            </w:pPr>
            <w:r>
              <w:t xml:space="preserve">3.2.2.Формирование содержания, методов, средств и организационных форм воспитания, обучения и развития дошкольников; </w:t>
            </w:r>
          </w:p>
          <w:p w:rsidR="00B773BE" w:rsidRDefault="00477621">
            <w:pPr>
              <w:numPr>
                <w:ilvl w:val="2"/>
                <w:numId w:val="4"/>
              </w:numPr>
              <w:shd w:val="clear" w:color="auto" w:fill="auto"/>
              <w:spacing w:after="0" w:line="259" w:lineRule="auto"/>
              <w:ind w:right="0" w:firstLine="0"/>
              <w:jc w:val="left"/>
            </w:pPr>
            <w:r>
              <w:t xml:space="preserve">Проектирование процессов развития дошкольного учреждения. </w:t>
            </w:r>
          </w:p>
          <w:p w:rsidR="00B773BE" w:rsidRDefault="00477621" w:rsidP="00372B6F">
            <w:pPr>
              <w:shd w:val="clear" w:color="auto" w:fill="auto"/>
              <w:spacing w:after="21" w:line="259" w:lineRule="auto"/>
              <w:ind w:left="0" w:right="0" w:firstLine="0"/>
              <w:jc w:val="left"/>
            </w:pPr>
            <w:r>
              <w:t xml:space="preserve"> 3.</w:t>
            </w:r>
            <w:r>
              <w:rPr>
                <w:b/>
              </w:rPr>
              <w:t>Планирование</w:t>
            </w:r>
            <w:r>
              <w:t xml:space="preserve"> эффективно при соблюдении главных условий: </w:t>
            </w:r>
          </w:p>
          <w:p w:rsidR="00B773BE" w:rsidRDefault="00477621">
            <w:pPr>
              <w:shd w:val="clear" w:color="auto" w:fill="auto"/>
              <w:spacing w:after="21" w:line="259" w:lineRule="auto"/>
              <w:ind w:left="0" w:right="0" w:firstLine="0"/>
              <w:jc w:val="left"/>
            </w:pPr>
            <w:r>
              <w:t xml:space="preserve"> 3.3.1. Знание уровня, на котором находится работа </w:t>
            </w:r>
            <w:r w:rsidR="00442CBF">
              <w:t>МБ</w:t>
            </w:r>
            <w:r>
              <w:t xml:space="preserve">ДОУ; </w:t>
            </w:r>
          </w:p>
          <w:p w:rsidR="00B773BE" w:rsidRDefault="00477621">
            <w:pPr>
              <w:shd w:val="clear" w:color="auto" w:fill="auto"/>
              <w:spacing w:after="19" w:line="259" w:lineRule="auto"/>
              <w:ind w:left="0" w:right="0" w:firstLine="0"/>
              <w:jc w:val="left"/>
            </w:pPr>
            <w:r>
              <w:t xml:space="preserve"> 3.3.2. Представление об ожидаемых результатах деятельности; </w:t>
            </w:r>
          </w:p>
          <w:p w:rsidR="00B773BE" w:rsidRDefault="00477621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  <w:r>
              <w:t xml:space="preserve">3.3.3.  Выбор оптимальных путей и средств достижения поставленных задач. </w:t>
            </w:r>
          </w:p>
          <w:p w:rsidR="00B773BE" w:rsidRDefault="00477621">
            <w:pPr>
              <w:shd w:val="clear" w:color="auto" w:fill="auto"/>
              <w:spacing w:after="7" w:line="278" w:lineRule="auto"/>
              <w:ind w:left="0" w:right="27" w:firstLine="0"/>
            </w:pPr>
            <w:r>
              <w:t xml:space="preserve"> Плани</w:t>
            </w:r>
            <w:r w:rsidR="00314EB9">
              <w:t xml:space="preserve">рование и прогнозирование можно определить, </w:t>
            </w:r>
            <w:r>
              <w:t xml:space="preserve">как деятельность методической работы по оптимальному выбору целей, программ, их достижения посредством совокупности способов, средств, направленных на перевод </w:t>
            </w:r>
            <w:r w:rsidR="00442CBF">
              <w:t>МБ</w:t>
            </w:r>
            <w:r>
              <w:t xml:space="preserve">ДОУ в новое качественное состояние. </w:t>
            </w:r>
          </w:p>
          <w:p w:rsidR="00470E38" w:rsidRDefault="00470E38">
            <w:pPr>
              <w:shd w:val="clear" w:color="auto" w:fill="auto"/>
              <w:spacing w:after="7" w:line="278" w:lineRule="auto"/>
              <w:ind w:left="0" w:right="27" w:firstLine="0"/>
            </w:pPr>
          </w:p>
          <w:p w:rsidR="00B773BE" w:rsidRDefault="00477621">
            <w:pPr>
              <w:shd w:val="clear" w:color="auto" w:fill="auto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4.Структура методической работы </w:t>
            </w:r>
            <w:r w:rsidR="00470E38">
              <w:rPr>
                <w:b/>
              </w:rPr>
              <w:t>МБ</w:t>
            </w:r>
            <w:r>
              <w:rPr>
                <w:b/>
              </w:rPr>
              <w:t xml:space="preserve">ДОУ </w:t>
            </w:r>
          </w:p>
          <w:p w:rsidR="00B773BE" w:rsidRDefault="00477621" w:rsidP="00372B6F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  <w:r>
              <w:t xml:space="preserve"> 4.1. Методическая работа детского сада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выполнение обязанностей каждым субъектом. Формы работы мето</w:t>
            </w:r>
            <w:r w:rsidR="00372B6F">
              <w:t xml:space="preserve">дической деятельности: клуб «Наставник», для </w:t>
            </w:r>
            <w:r>
              <w:t>начинающих педагогов, педагогический совет, педагогический час, творческая группа,</w:t>
            </w:r>
            <w:r w:rsidR="00372B6F">
              <w:t xml:space="preserve"> рабочая группа,</w:t>
            </w:r>
            <w:r>
              <w:t xml:space="preserve"> наставничество. </w:t>
            </w:r>
          </w:p>
          <w:p w:rsidR="00B773BE" w:rsidRDefault="00372B6F" w:rsidP="00372B6F">
            <w:pPr>
              <w:shd w:val="clear" w:color="auto" w:fill="auto"/>
              <w:spacing w:after="12" w:line="268" w:lineRule="auto"/>
              <w:ind w:left="0" w:right="28" w:firstLine="0"/>
              <w:jc w:val="left"/>
            </w:pPr>
            <w:r>
              <w:t>4.</w:t>
            </w:r>
            <w:r w:rsidR="00477621">
              <w:t>2.</w:t>
            </w:r>
            <w:r w:rsidR="00477621">
              <w:rPr>
                <w:b/>
              </w:rPr>
              <w:t>Педагогический совет</w:t>
            </w:r>
            <w:r w:rsidR="00477621">
              <w:t xml:space="preserve"> –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задачи, отслеживает результаты работы педагогического коллектива по выполнению ФГОС</w:t>
            </w:r>
            <w:r>
              <w:t xml:space="preserve"> ДО</w:t>
            </w:r>
            <w:r w:rsidR="00477621">
              <w:t xml:space="preserve"> и</w:t>
            </w:r>
            <w:r>
              <w:t xml:space="preserve"> для определения </w:t>
            </w:r>
            <w:r w:rsidR="00477621">
              <w:t xml:space="preserve">успешности реализуемых образовательных программ.  </w:t>
            </w:r>
          </w:p>
          <w:p w:rsidR="00B773BE" w:rsidRDefault="00372B6F" w:rsidP="00372B6F">
            <w:pPr>
              <w:shd w:val="clear" w:color="auto" w:fill="auto"/>
              <w:spacing w:after="30" w:line="252" w:lineRule="auto"/>
              <w:ind w:left="0" w:right="31" w:firstLine="0"/>
            </w:pPr>
            <w:r>
              <w:t>4.</w:t>
            </w:r>
            <w:r w:rsidR="00477621">
              <w:t>3</w:t>
            </w:r>
            <w:r w:rsidR="00477621">
              <w:rPr>
                <w:b/>
              </w:rPr>
              <w:t>.Творческая</w:t>
            </w:r>
            <w:r>
              <w:rPr>
                <w:b/>
              </w:rPr>
              <w:t xml:space="preserve">, рабочая </w:t>
            </w:r>
            <w:r w:rsidR="00477621">
              <w:rPr>
                <w:b/>
              </w:rPr>
              <w:t>группа педагогов</w:t>
            </w:r>
            <w:r w:rsidR="00477621">
              <w:t xml:space="preserve"> –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 </w:t>
            </w:r>
          </w:p>
          <w:p w:rsidR="00B773BE" w:rsidRDefault="00477621">
            <w:pPr>
              <w:shd w:val="clear" w:color="auto" w:fill="auto"/>
              <w:spacing w:after="0" w:line="278" w:lineRule="auto"/>
              <w:ind w:left="0" w:right="29" w:firstLine="0"/>
            </w:pPr>
            <w:r>
              <w:t xml:space="preserve">4.4. </w:t>
            </w:r>
            <w:r>
              <w:rPr>
                <w:b/>
              </w:rPr>
              <w:t>Педагогический час</w:t>
            </w:r>
            <w:r>
              <w:t xml:space="preserve"> - профессиональное объединение пе</w:t>
            </w:r>
            <w:r w:rsidR="00372B6F">
              <w:t xml:space="preserve">дагогов, которое создается для </w:t>
            </w:r>
            <w:r>
              <w:t xml:space="preserve">обсуждения вопросов образовательной деятельности, требующей оперативного решения, для презентации новинок методической литературы. </w:t>
            </w:r>
          </w:p>
          <w:p w:rsidR="00372B6F" w:rsidRDefault="00372B6F" w:rsidP="00372B6F">
            <w:pPr>
              <w:shd w:val="clear" w:color="auto" w:fill="auto"/>
              <w:spacing w:after="0" w:line="281" w:lineRule="auto"/>
              <w:ind w:left="0" w:right="31" w:firstLine="0"/>
            </w:pPr>
            <w:r>
              <w:lastRenderedPageBreak/>
              <w:t>4.</w:t>
            </w:r>
            <w:r w:rsidR="00477621">
              <w:t>5.Структурными компонентами методической работы дошкольного учреждения являются</w:t>
            </w:r>
            <w:r w:rsidR="00477621">
              <w:rPr>
                <w:b/>
              </w:rPr>
              <w:t xml:space="preserve"> </w:t>
            </w:r>
            <w:r w:rsidR="00477621">
              <w:t xml:space="preserve">психолого-медико-педагогическая комиссия. </w:t>
            </w:r>
          </w:p>
          <w:p w:rsidR="00470E38" w:rsidRDefault="00470E38" w:rsidP="00372B6F">
            <w:pPr>
              <w:shd w:val="clear" w:color="auto" w:fill="auto"/>
              <w:spacing w:after="0" w:line="281" w:lineRule="auto"/>
              <w:ind w:left="0" w:right="31" w:firstLine="0"/>
            </w:pPr>
          </w:p>
          <w:p w:rsidR="00372B6F" w:rsidRDefault="00372B6F" w:rsidP="00372B6F">
            <w:pPr>
              <w:shd w:val="clear" w:color="auto" w:fill="auto"/>
              <w:spacing w:after="0" w:line="281" w:lineRule="auto"/>
              <w:ind w:left="0" w:right="31" w:firstLine="0"/>
              <w:rPr>
                <w:b/>
              </w:rPr>
            </w:pPr>
            <w:r>
              <w:rPr>
                <w:b/>
              </w:rPr>
              <w:t xml:space="preserve">5.Три управленческих уровня методической деятельности </w:t>
            </w:r>
          </w:p>
          <w:p w:rsidR="00372B6F" w:rsidRDefault="00372B6F" w:rsidP="00372B6F">
            <w:pPr>
              <w:shd w:val="clear" w:color="auto" w:fill="auto"/>
              <w:spacing w:after="0" w:line="281" w:lineRule="auto"/>
              <w:ind w:left="0" w:right="31" w:firstLine="0"/>
            </w:pPr>
            <w:r>
              <w:rPr>
                <w:b/>
              </w:rPr>
              <w:t>5.1.</w:t>
            </w:r>
            <w:r>
              <w:t>Методическая работа в дошкольном учреждении организует деятельность на основе трех управленческих уровней: стратегическом, тактическом и информационно-аналитическом.</w:t>
            </w:r>
          </w:p>
          <w:p w:rsidR="00372B6F" w:rsidRDefault="00477621" w:rsidP="00372B6F">
            <w:pPr>
              <w:shd w:val="clear" w:color="auto" w:fill="auto"/>
              <w:spacing w:after="24" w:line="258" w:lineRule="auto"/>
              <w:ind w:left="0" w:right="34" w:firstLine="0"/>
            </w:pPr>
            <w:r>
              <w:t xml:space="preserve"> </w:t>
            </w:r>
            <w:r w:rsidR="00372B6F">
              <w:t xml:space="preserve">На </w:t>
            </w:r>
            <w:r w:rsidR="00372B6F">
              <w:rPr>
                <w:b/>
              </w:rPr>
              <w:t>стратегическом уровне</w:t>
            </w:r>
            <w:r w:rsidR="00372B6F">
              <w:t xml:space="preserve"> (педагогический совет) определяется основное направление деятельности, разрабатываются общая концепция, образовательная программа, устанавливаются внешние связи, определяются и утверждаются наиболее эффективные формы организации деятельности методической службы в соответствии со спецификой детского сада и т. д. </w:t>
            </w:r>
          </w:p>
          <w:p w:rsidR="00372B6F" w:rsidRDefault="00372B6F" w:rsidP="00372B6F">
            <w:pPr>
              <w:shd w:val="clear" w:color="auto" w:fill="auto"/>
              <w:spacing w:after="33" w:line="252" w:lineRule="auto"/>
              <w:ind w:left="0" w:right="24" w:firstLine="0"/>
            </w:pPr>
            <w:r>
              <w:rPr>
                <w:b/>
              </w:rPr>
              <w:t>Тактический уровень</w:t>
            </w:r>
            <w:r>
              <w:t xml:space="preserve"> (предметно-педагогические циклы, творческие </w:t>
            </w:r>
            <w:proofErr w:type="gramStart"/>
            <w:r>
              <w:t>мастерские,  творческие</w:t>
            </w:r>
            <w:proofErr w:type="gramEnd"/>
            <w:r w:rsidR="00470E38">
              <w:t xml:space="preserve"> </w:t>
            </w:r>
            <w:r w:rsidR="00314EB9">
              <w:t>рабочие</w:t>
            </w:r>
            <w:r>
              <w:t xml:space="preserve"> группы) представлен инвариантной и вариативной составляющими методической службы. Данные составляющие являются тем звеном, которое непосредственно осуществляет решения и рекомендации, принятые на стратегическом уровне. На этом уровне используются разнообразные формы работы с педагогами, совершенствуются когнитивный, деятельностный и личностный компоненты их профессиональной компетентности. </w:t>
            </w:r>
          </w:p>
          <w:p w:rsidR="00372B6F" w:rsidRDefault="00372B6F" w:rsidP="00372B6F">
            <w:pPr>
              <w:shd w:val="clear" w:color="auto" w:fill="auto"/>
              <w:spacing w:after="40" w:line="245" w:lineRule="auto"/>
              <w:ind w:left="0" w:right="29" w:firstLine="0"/>
            </w:pPr>
            <w:r>
              <w:t xml:space="preserve">Организация деятельности на </w:t>
            </w:r>
            <w:r>
              <w:rPr>
                <w:b/>
              </w:rPr>
              <w:t>информационно-аналитическом уровне</w:t>
            </w:r>
            <w:r w:rsidR="00470E38">
              <w:t xml:space="preserve"> (педагогический совет,</w:t>
            </w:r>
            <w:r>
              <w:t xml:space="preserve">) обусловлена необходимостью отслеживать качество и эффективность используемых форм методической работы и иметь информацию для общего руководства службой на стратегическом уровне. Основные направления деятельности: организация и проведение экспертизы уровня профессиональной компетентности педагогов, изучение и сравнение эффективности различных форм работы с педагогами, анализ текущих, конечных результатов деятельности методической службы. </w:t>
            </w:r>
          </w:p>
          <w:p w:rsidR="00372B6F" w:rsidRDefault="00372B6F" w:rsidP="00372B6F">
            <w:pPr>
              <w:shd w:val="clear" w:color="auto" w:fill="auto"/>
              <w:spacing w:after="19" w:line="259" w:lineRule="auto"/>
              <w:ind w:left="0" w:right="0" w:firstLine="0"/>
              <w:jc w:val="left"/>
            </w:pPr>
            <w:r>
              <w:t xml:space="preserve">5.2. Деятельность педагогических кадров должна быть направлена: </w:t>
            </w:r>
          </w:p>
          <w:p w:rsidR="00372B6F" w:rsidRDefault="00372B6F" w:rsidP="00372B6F">
            <w:pPr>
              <w:shd w:val="clear" w:color="auto" w:fill="auto"/>
              <w:spacing w:after="0" w:line="278" w:lineRule="auto"/>
              <w:ind w:left="0" w:right="0" w:firstLine="0"/>
            </w:pPr>
            <w:r>
              <w:t xml:space="preserve">5.2.1.  На индивидуально-ориентированное воспитание и обучение, сохраняющее психическое и </w:t>
            </w:r>
            <w:proofErr w:type="gramStart"/>
            <w:r>
              <w:t>физическое  здоровье</w:t>
            </w:r>
            <w:proofErr w:type="gramEnd"/>
            <w:r>
              <w:t xml:space="preserve"> воспитанника; </w:t>
            </w:r>
          </w:p>
          <w:p w:rsidR="00372B6F" w:rsidRDefault="00372B6F" w:rsidP="00372B6F">
            <w:pPr>
              <w:shd w:val="clear" w:color="auto" w:fill="auto"/>
              <w:spacing w:after="0" w:line="277" w:lineRule="auto"/>
              <w:ind w:left="0" w:right="0" w:firstLine="0"/>
            </w:pPr>
            <w:r>
              <w:t xml:space="preserve">5.2.2.   Полноценное развитие ребёнка в формах, специфических для детей данной возрастной группы; </w:t>
            </w:r>
          </w:p>
          <w:p w:rsidR="00372B6F" w:rsidRDefault="00372B6F" w:rsidP="00372B6F">
            <w:pPr>
              <w:shd w:val="clear" w:color="auto" w:fill="auto"/>
              <w:spacing w:after="0" w:line="278" w:lineRule="auto"/>
              <w:ind w:left="0" w:right="0" w:firstLine="0"/>
            </w:pPr>
            <w:r>
              <w:t xml:space="preserve">5.2.3. Объединение обучения </w:t>
            </w:r>
            <w:proofErr w:type="gramStart"/>
            <w:r>
              <w:t>и  воспитание</w:t>
            </w:r>
            <w:proofErr w:type="gramEnd"/>
            <w:r>
              <w:t xml:space="preserve"> в целостный образовательный процесс на основе духовно-нравственных и социокультурных ценностей; </w:t>
            </w:r>
          </w:p>
          <w:p w:rsidR="00372B6F" w:rsidRDefault="00372B6F" w:rsidP="00372B6F">
            <w:pPr>
              <w:shd w:val="clear" w:color="auto" w:fill="auto"/>
              <w:spacing w:after="0" w:line="279" w:lineRule="auto"/>
              <w:ind w:left="0" w:right="0" w:firstLine="0"/>
            </w:pPr>
            <w:r>
              <w:t xml:space="preserve">5.2.4 Формирование социокультурной среды, соответствующей возрастным, индивидуальным, психологическим особенностям детей; </w:t>
            </w:r>
          </w:p>
          <w:p w:rsidR="00372B6F" w:rsidRDefault="00372B6F" w:rsidP="00372B6F">
            <w:pPr>
              <w:shd w:val="clear" w:color="auto" w:fill="auto"/>
              <w:spacing w:after="6" w:line="278" w:lineRule="auto"/>
              <w:ind w:left="0" w:right="28" w:firstLine="0"/>
            </w:pPr>
            <w:r>
              <w:t xml:space="preserve">5.2.5.Обеспечение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укрепления здоровья детей. </w:t>
            </w:r>
          </w:p>
          <w:p w:rsidR="00470E38" w:rsidRDefault="00470E38" w:rsidP="00372B6F">
            <w:pPr>
              <w:shd w:val="clear" w:color="auto" w:fill="auto"/>
              <w:spacing w:after="6" w:line="278" w:lineRule="auto"/>
              <w:ind w:left="0" w:right="28" w:firstLine="0"/>
            </w:pPr>
          </w:p>
          <w:p w:rsidR="00372B6F" w:rsidRDefault="00372B6F" w:rsidP="00372B6F">
            <w:pPr>
              <w:shd w:val="clear" w:color="auto" w:fill="auto"/>
              <w:spacing w:after="18" w:line="259" w:lineRule="auto"/>
              <w:ind w:left="0" w:right="0" w:firstLine="0"/>
              <w:jc w:val="left"/>
            </w:pPr>
            <w:r>
              <w:rPr>
                <w:b/>
              </w:rPr>
              <w:t>6. Работа с педагогическим коллективом</w:t>
            </w:r>
            <w:r>
              <w:t xml:space="preserve"> </w:t>
            </w:r>
          </w:p>
          <w:p w:rsidR="007813FA" w:rsidRDefault="00372B6F" w:rsidP="00372B6F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  <w:r>
              <w:t xml:space="preserve">  6.1.Формы работы с отдельными педагогами и педагогическим коллективом -активные (формирующие) формы работы, которые позволяют:</w:t>
            </w:r>
          </w:p>
          <w:p w:rsidR="00B773BE" w:rsidRDefault="007813FA" w:rsidP="00372B6F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  <w:r>
              <w:t xml:space="preserve"> -   максимально активизировать имеющиеся у педагогов знания; -   обеспечить оптимальные условия для обмена опытом.</w:t>
            </w:r>
          </w:p>
          <w:p w:rsidR="00470E38" w:rsidRDefault="00470E38" w:rsidP="00372B6F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</w:p>
          <w:p w:rsidR="007813FA" w:rsidRDefault="007813FA" w:rsidP="007813FA">
            <w:pPr>
              <w:shd w:val="clear" w:color="auto" w:fill="auto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7.Критерии эффективности методической работы </w:t>
            </w:r>
          </w:p>
          <w:p w:rsidR="007813FA" w:rsidRDefault="007813FA" w:rsidP="007813FA">
            <w:pPr>
              <w:shd w:val="clear" w:color="auto" w:fill="auto"/>
              <w:spacing w:after="19" w:line="259" w:lineRule="auto"/>
              <w:ind w:left="0" w:right="0" w:firstLine="0"/>
              <w:jc w:val="left"/>
            </w:pPr>
            <w:r>
              <w:t xml:space="preserve"> 7.1 Критерии эффективность методической работы для детей: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2" w:line="259" w:lineRule="auto"/>
              <w:ind w:right="0" w:firstLine="0"/>
              <w:jc w:val="left"/>
            </w:pPr>
            <w:r>
              <w:t xml:space="preserve">положительная динамика качества обучения и воспитания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1" w:line="259" w:lineRule="auto"/>
              <w:ind w:right="0" w:firstLine="0"/>
              <w:jc w:val="left"/>
            </w:pPr>
            <w:r>
              <w:t xml:space="preserve">отсутствие отрицательной динамики в состоянии здоровья воспитанников;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19" w:line="259" w:lineRule="auto"/>
              <w:ind w:right="0" w:firstLine="0"/>
              <w:jc w:val="left"/>
            </w:pPr>
            <w:r>
              <w:lastRenderedPageBreak/>
              <w:t xml:space="preserve">дифференцированный подход к каждому ребенку; </w:t>
            </w:r>
          </w:p>
          <w:p w:rsidR="007813FA" w:rsidRDefault="007813FA" w:rsidP="007813FA">
            <w:pPr>
              <w:shd w:val="clear" w:color="auto" w:fill="auto"/>
              <w:spacing w:after="22" w:line="259" w:lineRule="auto"/>
              <w:ind w:left="0" w:right="0" w:firstLine="0"/>
              <w:jc w:val="left"/>
            </w:pPr>
            <w:r>
              <w:t xml:space="preserve">7.2.  Критерии эффективность методической работы для родителей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1" w:line="259" w:lineRule="auto"/>
              <w:ind w:right="0" w:firstLine="0"/>
              <w:jc w:val="left"/>
            </w:pPr>
            <w:r>
              <w:t xml:space="preserve">положительная оценка деятельности ДОУ, педагогов со стороны родителей;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1" w:line="259" w:lineRule="auto"/>
              <w:ind w:right="0" w:firstLine="0"/>
              <w:jc w:val="left"/>
            </w:pPr>
            <w:r>
              <w:t xml:space="preserve">готовность и желание родителей участвовать в жизни ДОУ;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0" w:line="259" w:lineRule="auto"/>
              <w:ind w:right="0" w:firstLine="0"/>
              <w:jc w:val="left"/>
            </w:pPr>
            <w:r>
              <w:t xml:space="preserve">высокая степень информированности о состоянии дел в ДОУ среди родителей. </w:t>
            </w:r>
          </w:p>
          <w:p w:rsidR="007813FA" w:rsidRDefault="007813FA" w:rsidP="007813FA">
            <w:pPr>
              <w:shd w:val="clear" w:color="auto" w:fill="auto"/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7813FA" w:rsidRDefault="007813FA" w:rsidP="007813FA">
            <w:pPr>
              <w:shd w:val="clear" w:color="auto" w:fill="auto"/>
              <w:spacing w:after="22" w:line="259" w:lineRule="auto"/>
              <w:ind w:left="0" w:right="0" w:firstLine="0"/>
              <w:jc w:val="left"/>
            </w:pPr>
            <w:r>
              <w:t xml:space="preserve">7.3 Критерии эффективность методической работы для педагога: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2" w:line="259" w:lineRule="auto"/>
              <w:ind w:right="0" w:firstLine="0"/>
              <w:jc w:val="left"/>
            </w:pPr>
            <w:r>
              <w:t xml:space="preserve">положительный психологический климат в коллективе;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2" w:line="259" w:lineRule="auto"/>
              <w:ind w:right="0" w:firstLine="0"/>
              <w:jc w:val="left"/>
            </w:pPr>
            <w:r>
              <w:t xml:space="preserve">заинтересованность педагогов в творчестве и инновациях; </w:t>
            </w:r>
          </w:p>
          <w:p w:rsidR="007813FA" w:rsidRDefault="007813FA" w:rsidP="007813FA">
            <w:pPr>
              <w:numPr>
                <w:ilvl w:val="0"/>
                <w:numId w:val="9"/>
              </w:numPr>
              <w:shd w:val="clear" w:color="auto" w:fill="auto"/>
              <w:spacing w:after="234" w:line="278" w:lineRule="auto"/>
              <w:ind w:right="0" w:firstLine="0"/>
              <w:jc w:val="left"/>
            </w:pPr>
            <w:r>
              <w:t xml:space="preserve">удовлетворенность педагогов собственной деятельностью; - качественно организованная система повышения квалификации; -  высокий уровень профессиональной деятельности. </w:t>
            </w:r>
          </w:p>
          <w:p w:rsidR="007813FA" w:rsidRDefault="007813FA" w:rsidP="00372B6F">
            <w:pPr>
              <w:shd w:val="clear" w:color="auto" w:fill="auto"/>
              <w:spacing w:after="23" w:line="259" w:lineRule="auto"/>
              <w:ind w:left="0" w:right="0" w:firstLine="0"/>
              <w:jc w:val="left"/>
            </w:pPr>
          </w:p>
        </w:tc>
      </w:tr>
    </w:tbl>
    <w:p w:rsidR="00B773BE" w:rsidRDefault="00B773BE">
      <w:pPr>
        <w:shd w:val="clear" w:color="auto" w:fill="auto"/>
        <w:spacing w:after="0" w:line="259" w:lineRule="auto"/>
        <w:ind w:left="-1701" w:right="32" w:firstLine="0"/>
      </w:pPr>
    </w:p>
    <w:p w:rsidR="00B773BE" w:rsidRDefault="00B773BE">
      <w:pPr>
        <w:shd w:val="clear" w:color="auto" w:fill="auto"/>
        <w:spacing w:after="0" w:line="259" w:lineRule="auto"/>
        <w:ind w:left="0" w:right="0" w:firstLine="0"/>
      </w:pPr>
    </w:p>
    <w:sectPr w:rsidR="00B773BE" w:rsidSect="00314EB9">
      <w:footerReference w:type="even" r:id="rId8"/>
      <w:footerReference w:type="default" r:id="rId9"/>
      <w:footerReference w:type="first" r:id="rId10"/>
      <w:pgSz w:w="11908" w:h="16836"/>
      <w:pgMar w:top="357" w:right="788" w:bottom="1287" w:left="170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0A" w:rsidRDefault="00EA780A">
      <w:pPr>
        <w:spacing w:after="0" w:line="240" w:lineRule="auto"/>
      </w:pPr>
      <w:r>
        <w:separator/>
      </w:r>
    </w:p>
  </w:endnote>
  <w:endnote w:type="continuationSeparator" w:id="0">
    <w:p w:rsidR="00EA780A" w:rsidRDefault="00EA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BE" w:rsidRDefault="00477621">
    <w:pPr>
      <w:shd w:val="clear" w:color="auto" w:fill="auto"/>
      <w:tabs>
        <w:tab w:val="right" w:pos="941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BE" w:rsidRDefault="00477621">
    <w:pPr>
      <w:shd w:val="clear" w:color="auto" w:fill="auto"/>
      <w:tabs>
        <w:tab w:val="right" w:pos="941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72317B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BE" w:rsidRDefault="00477621">
    <w:pPr>
      <w:shd w:val="clear" w:color="auto" w:fill="auto"/>
      <w:tabs>
        <w:tab w:val="right" w:pos="941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0A" w:rsidRDefault="00EA780A">
      <w:pPr>
        <w:spacing w:after="0" w:line="240" w:lineRule="auto"/>
      </w:pPr>
      <w:r>
        <w:separator/>
      </w:r>
    </w:p>
  </w:footnote>
  <w:footnote w:type="continuationSeparator" w:id="0">
    <w:p w:rsidR="00EA780A" w:rsidRDefault="00EA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46129"/>
    <w:multiLevelType w:val="multilevel"/>
    <w:tmpl w:val="4A864BDE"/>
    <w:lvl w:ilvl="0">
      <w:start w:val="3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24B9C"/>
    <w:multiLevelType w:val="hybridMultilevel"/>
    <w:tmpl w:val="C9B0E28E"/>
    <w:lvl w:ilvl="0" w:tplc="122A42B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A86F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35D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01474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82E2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C3DB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A00A8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097A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B25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F3FE1"/>
    <w:multiLevelType w:val="multilevel"/>
    <w:tmpl w:val="DD000D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90313"/>
    <w:multiLevelType w:val="multilevel"/>
    <w:tmpl w:val="4EE03C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352423"/>
    <w:multiLevelType w:val="hybridMultilevel"/>
    <w:tmpl w:val="6C102170"/>
    <w:lvl w:ilvl="0" w:tplc="03C04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6AEA"/>
    <w:multiLevelType w:val="hybridMultilevel"/>
    <w:tmpl w:val="C42C8350"/>
    <w:lvl w:ilvl="0" w:tplc="FDE61DB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03F60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86F4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58C6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08B8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8CF9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0578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EEA5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85C3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B7171D"/>
    <w:multiLevelType w:val="multilevel"/>
    <w:tmpl w:val="EAD456D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C16B2"/>
    <w:multiLevelType w:val="hybridMultilevel"/>
    <w:tmpl w:val="A35A34E6"/>
    <w:lvl w:ilvl="0" w:tplc="B2502A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2C8B6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4AF9C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62B18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CDDB8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CF392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E8AEA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68B62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28064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2A5059"/>
    <w:multiLevelType w:val="hybridMultilevel"/>
    <w:tmpl w:val="672ECA20"/>
    <w:lvl w:ilvl="0" w:tplc="CBECB5D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A3AE0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2279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C790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2C98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07FD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C7EF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2031C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6612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6A05E2"/>
    <w:multiLevelType w:val="multilevel"/>
    <w:tmpl w:val="C64277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BE"/>
    <w:rsid w:val="00314EB9"/>
    <w:rsid w:val="00372B6F"/>
    <w:rsid w:val="003C0C90"/>
    <w:rsid w:val="00442CBF"/>
    <w:rsid w:val="00470E38"/>
    <w:rsid w:val="00477621"/>
    <w:rsid w:val="0072317B"/>
    <w:rsid w:val="0075381E"/>
    <w:rsid w:val="007813FA"/>
    <w:rsid w:val="008C5B0B"/>
    <w:rsid w:val="00B773BE"/>
    <w:rsid w:val="00BE49B3"/>
    <w:rsid w:val="00EA780A"/>
    <w:rsid w:val="00E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94EC9-0CEE-441C-BB81-D7472AA2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DFDF7"/>
      <w:spacing w:after="10" w:line="269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0839"/>
    <w:pPr>
      <w:ind w:left="720"/>
      <w:contextualSpacing/>
    </w:pPr>
  </w:style>
  <w:style w:type="paragraph" w:styleId="a4">
    <w:name w:val="No Spacing"/>
    <w:uiPriority w:val="1"/>
    <w:qFormat/>
    <w:rsid w:val="00372B6F"/>
    <w:pPr>
      <w:shd w:val="clear" w:color="auto" w:fill="FDFDF7"/>
      <w:spacing w:after="0" w:line="240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1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EB9"/>
    <w:rPr>
      <w:rFonts w:ascii="Segoe UI" w:eastAsia="Times New Roman" w:hAnsi="Segoe UI" w:cs="Segoe UI"/>
      <w:color w:val="000000"/>
      <w:sz w:val="18"/>
      <w:szCs w:val="18"/>
      <w:shd w:val="clear" w:color="auto" w:fill="FDFDF7"/>
    </w:rPr>
  </w:style>
  <w:style w:type="character" w:customStyle="1" w:styleId="2">
    <w:name w:val="Основной текст (2)_"/>
    <w:basedOn w:val="a0"/>
    <w:link w:val="20"/>
    <w:rsid w:val="0072317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B"/>
    <w:pPr>
      <w:widowControl w:val="0"/>
      <w:shd w:val="clear" w:color="auto" w:fill="FFFFFF"/>
      <w:spacing w:after="4100" w:line="276" w:lineRule="auto"/>
      <w:ind w:left="0" w:right="0" w:firstLine="0"/>
      <w:jc w:val="center"/>
    </w:pPr>
    <w:rPr>
      <w:b/>
      <w:bCs/>
      <w:color w:val="auto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Пользователь</cp:lastModifiedBy>
  <cp:revision>8</cp:revision>
  <cp:lastPrinted>2021-05-14T03:32:00Z</cp:lastPrinted>
  <dcterms:created xsi:type="dcterms:W3CDTF">2020-08-04T09:00:00Z</dcterms:created>
  <dcterms:modified xsi:type="dcterms:W3CDTF">2021-05-14T03:34:00Z</dcterms:modified>
</cp:coreProperties>
</file>